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b/>
          <w:bCs/>
          <w:color w:val="365F91" w:themeColor="accent1" w:themeShade="BF"/>
          <w:sz w:val="48"/>
          <w:szCs w:val="48"/>
        </w:rPr>
        <w:id w:val="600493266"/>
        <w:docPartObj>
          <w:docPartGallery w:val="Cover Pages"/>
          <w:docPartUnique/>
        </w:docPartObj>
      </w:sdtPr>
      <w:sdtEndPr>
        <w:rPr>
          <w:rFonts w:ascii="Arial" w:eastAsiaTheme="minorEastAsia" w:hAnsi="Arial" w:cs="Arial"/>
          <w:bCs w:val="0"/>
          <w:color w:val="auto"/>
          <w:sz w:val="28"/>
          <w:szCs w:val="28"/>
        </w:rPr>
      </w:sdtEndPr>
      <w:sdtContent>
        <w:tbl>
          <w:tblPr>
            <w:tblpPr w:leftFromText="187" w:rightFromText="187" w:horzAnchor="margin" w:tblpYSpec="bottom"/>
            <w:tblW w:w="3000" w:type="pct"/>
            <w:tblLook w:val="04A0" w:firstRow="1" w:lastRow="0" w:firstColumn="1" w:lastColumn="0" w:noHBand="0" w:noVBand="1"/>
          </w:tblPr>
          <w:tblGrid>
            <w:gridCol w:w="5789"/>
          </w:tblGrid>
          <w:tr w:rsidR="00BA04B3">
            <w:sdt>
              <w:sdtPr>
                <w:rPr>
                  <w:rFonts w:asciiTheme="majorHAnsi" w:eastAsiaTheme="majorEastAsia" w:hAnsiTheme="majorHAnsi" w:cstheme="majorBidi"/>
                  <w:b/>
                  <w:bCs/>
                  <w:color w:val="365F91" w:themeColor="accent1" w:themeShade="BF"/>
                  <w:sz w:val="48"/>
                  <w:szCs w:val="48"/>
                </w:rPr>
                <w:alias w:val="Title"/>
                <w:id w:val="703864190"/>
                <w:placeholder>
                  <w:docPart w:val="E17A419379854542B2DDEDEB9E4A4188"/>
                </w:placeholder>
                <w:dataBinding w:prefixMappings="xmlns:ns0='http://schemas.openxmlformats.org/package/2006/metadata/core-properties' xmlns:ns1='http://purl.org/dc/elements/1.1/'" w:xpath="/ns0:coreProperties[1]/ns1:title[1]" w:storeItemID="{6C3C8BC8-F283-45AE-878A-BAB7291924A1}"/>
                <w:text/>
              </w:sdtPr>
              <w:sdtEndPr/>
              <w:sdtContent>
                <w:tc>
                  <w:tcPr>
                    <w:tcW w:w="5746" w:type="dxa"/>
                  </w:tcPr>
                  <w:p w:rsidR="00BA04B3" w:rsidRDefault="001A6313" w:rsidP="00BA04B3">
                    <w:pPr>
                      <w:pStyle w:val="NoSpacing"/>
                      <w:rPr>
                        <w:rFonts w:asciiTheme="majorHAnsi" w:eastAsiaTheme="majorEastAsia" w:hAnsiTheme="majorHAnsi" w:cstheme="majorBidi"/>
                        <w:b/>
                        <w:bCs/>
                        <w:color w:val="365F91" w:themeColor="accent1" w:themeShade="BF"/>
                        <w:sz w:val="48"/>
                        <w:szCs w:val="48"/>
                      </w:rPr>
                    </w:pPr>
                    <w:r>
                      <w:rPr>
                        <w:rFonts w:asciiTheme="majorHAnsi" w:eastAsiaTheme="majorEastAsia" w:hAnsiTheme="majorHAnsi" w:cstheme="majorBidi"/>
                        <w:b/>
                        <w:bCs/>
                        <w:color w:val="365F91" w:themeColor="accent1" w:themeShade="BF"/>
                        <w:sz w:val="48"/>
                        <w:szCs w:val="48"/>
                        <w:lang w:val="en-AU"/>
                      </w:rPr>
                      <w:t>Forensic Report</w:t>
                    </w:r>
                  </w:p>
                </w:tc>
              </w:sdtContent>
            </w:sdt>
          </w:tr>
          <w:tr w:rsidR="00BA04B3">
            <w:sdt>
              <w:sdtPr>
                <w:rPr>
                  <w:color w:val="484329" w:themeColor="background2" w:themeShade="3F"/>
                  <w:sz w:val="28"/>
                  <w:szCs w:val="28"/>
                </w:rPr>
                <w:alias w:val="Subtitle"/>
                <w:id w:val="703864195"/>
                <w:placeholder>
                  <w:docPart w:val="C8380044B5904779B89B4D4466BCBD05"/>
                </w:placeholder>
                <w:dataBinding w:prefixMappings="xmlns:ns0='http://schemas.openxmlformats.org/package/2006/metadata/core-properties' xmlns:ns1='http://purl.org/dc/elements/1.1/'" w:xpath="/ns0:coreProperties[1]/ns1:subject[1]" w:storeItemID="{6C3C8BC8-F283-45AE-878A-BAB7291924A1}"/>
                <w:text/>
              </w:sdtPr>
              <w:sdtEndPr/>
              <w:sdtContent>
                <w:tc>
                  <w:tcPr>
                    <w:tcW w:w="5746" w:type="dxa"/>
                  </w:tcPr>
                  <w:p w:rsidR="00BA04B3" w:rsidRDefault="000B0BF4" w:rsidP="000B0BF4">
                    <w:pPr>
                      <w:pStyle w:val="NoSpacing"/>
                      <w:rPr>
                        <w:color w:val="484329" w:themeColor="background2" w:themeShade="3F"/>
                        <w:sz w:val="28"/>
                        <w:szCs w:val="28"/>
                      </w:rPr>
                    </w:pPr>
                    <w:r>
                      <w:rPr>
                        <w:color w:val="484329" w:themeColor="background2" w:themeShade="3F"/>
                        <w:sz w:val="28"/>
                        <w:szCs w:val="28"/>
                      </w:rPr>
                      <w:t>NEO Telecom Detailed Forensic</w:t>
                    </w:r>
                  </w:p>
                </w:tc>
              </w:sdtContent>
            </w:sdt>
          </w:tr>
          <w:tr w:rsidR="00BA04B3">
            <w:tc>
              <w:tcPr>
                <w:tcW w:w="5746" w:type="dxa"/>
              </w:tcPr>
              <w:p w:rsidR="00BA04B3" w:rsidRDefault="00BA04B3">
                <w:pPr>
                  <w:pStyle w:val="NoSpacing"/>
                  <w:rPr>
                    <w:color w:val="484329" w:themeColor="background2" w:themeShade="3F"/>
                    <w:sz w:val="28"/>
                    <w:szCs w:val="28"/>
                  </w:rPr>
                </w:pPr>
              </w:p>
            </w:tc>
          </w:tr>
          <w:tr w:rsidR="00BA04B3">
            <w:sdt>
              <w:sdtPr>
                <w:rPr>
                  <w:rFonts w:ascii="Arial" w:hAnsi="Arial" w:cs="Arial"/>
                </w:rPr>
                <w:alias w:val="Abstract"/>
                <w:id w:val="703864200"/>
                <w:placeholder>
                  <w:docPart w:val="3002CF5126D9403D903093786159449B"/>
                </w:placeholder>
                <w:dataBinding w:prefixMappings="xmlns:ns0='http://schemas.microsoft.com/office/2006/coverPageProps'" w:xpath="/ns0:CoverPageProperties[1]/ns0:Abstract[1]" w:storeItemID="{55AF091B-3C7A-41E3-B477-F2FDAA23CFDA}"/>
                <w:text/>
              </w:sdtPr>
              <w:sdtEndPr/>
              <w:sdtContent>
                <w:tc>
                  <w:tcPr>
                    <w:tcW w:w="5746" w:type="dxa"/>
                  </w:tcPr>
                  <w:p w:rsidR="00BA04B3" w:rsidRPr="00BA04B3" w:rsidRDefault="00BA04B3" w:rsidP="00CA01D7">
                    <w:pPr>
                      <w:pStyle w:val="NoSpacing"/>
                    </w:pPr>
                    <w:r w:rsidRPr="00BA04B3">
                      <w:rPr>
                        <w:rFonts w:ascii="Arial" w:hAnsi="Arial" w:cs="Arial"/>
                      </w:rPr>
                      <w:t xml:space="preserve"> </w:t>
                    </w:r>
                  </w:p>
                </w:tc>
              </w:sdtContent>
            </w:sdt>
          </w:tr>
          <w:tr w:rsidR="00BA04B3">
            <w:tc>
              <w:tcPr>
                <w:tcW w:w="5746" w:type="dxa"/>
              </w:tcPr>
              <w:p w:rsidR="00BA04B3" w:rsidRDefault="000B0BF4">
                <w:pPr>
                  <w:pStyle w:val="NoSpacing"/>
                </w:pPr>
                <w:r>
                  <w:t xml:space="preserve">Optus Stadium(Eastern Wing) </w:t>
                </w:r>
                <w:r w:rsidR="00CA01D7">
                  <w:t xml:space="preserve"> Network Outage </w:t>
                </w:r>
              </w:p>
            </w:tc>
          </w:tr>
          <w:tr w:rsidR="00BA04B3">
            <w:tc>
              <w:tcPr>
                <w:tcW w:w="5746" w:type="dxa"/>
              </w:tcPr>
              <w:p w:rsidR="00BA04B3" w:rsidRDefault="00BA04B3">
                <w:pPr>
                  <w:pStyle w:val="NoSpacing"/>
                  <w:rPr>
                    <w:b/>
                    <w:bCs/>
                  </w:rPr>
                </w:pPr>
              </w:p>
            </w:tc>
          </w:tr>
          <w:tr w:rsidR="00BA04B3">
            <w:sdt>
              <w:sdtPr>
                <w:rPr>
                  <w:b/>
                  <w:bCs/>
                </w:rPr>
                <w:alias w:val="Date"/>
                <w:id w:val="703864210"/>
                <w:placeholder>
                  <w:docPart w:val="BB836372176E43218BCC2D6C4EAD7561"/>
                </w:placeholder>
                <w:dataBinding w:prefixMappings="xmlns:ns0='http://schemas.microsoft.com/office/2006/coverPageProps'" w:xpath="/ns0:CoverPageProperties[1]/ns0:PublishDate[1]" w:storeItemID="{55AF091B-3C7A-41E3-B477-F2FDAA23CFDA}"/>
                <w:date w:fullDate="2019-06-23T00:00:00Z">
                  <w:dateFormat w:val="M/d/yyyy"/>
                  <w:lid w:val="en-US"/>
                  <w:storeMappedDataAs w:val="dateTime"/>
                  <w:calendar w:val="gregorian"/>
                </w:date>
              </w:sdtPr>
              <w:sdtEndPr/>
              <w:sdtContent>
                <w:tc>
                  <w:tcPr>
                    <w:tcW w:w="5746" w:type="dxa"/>
                  </w:tcPr>
                  <w:p w:rsidR="00BA04B3" w:rsidRDefault="00CA01D7" w:rsidP="00BA04B3">
                    <w:pPr>
                      <w:pStyle w:val="NoSpacing"/>
                      <w:rPr>
                        <w:b/>
                        <w:bCs/>
                      </w:rPr>
                    </w:pPr>
                    <w:r>
                      <w:rPr>
                        <w:b/>
                        <w:bCs/>
                      </w:rPr>
                      <w:t>6/23/2019</w:t>
                    </w:r>
                  </w:p>
                </w:tc>
              </w:sdtContent>
            </w:sdt>
          </w:tr>
          <w:tr w:rsidR="00BA04B3">
            <w:tc>
              <w:tcPr>
                <w:tcW w:w="5746" w:type="dxa"/>
              </w:tcPr>
              <w:p w:rsidR="00BA04B3" w:rsidRDefault="00BA04B3">
                <w:pPr>
                  <w:pStyle w:val="NoSpacing"/>
                  <w:rPr>
                    <w:b/>
                    <w:bCs/>
                  </w:rPr>
                </w:pPr>
              </w:p>
            </w:tc>
          </w:tr>
        </w:tbl>
        <w:p w:rsidR="00BA04B3" w:rsidRDefault="001A6313">
          <w:r>
            <w:rPr>
              <w:noProof/>
              <w:lang w:val="en-AU" w:eastAsia="en-AU"/>
            </w:rPr>
            <mc:AlternateContent>
              <mc:Choice Requires="wpg">
                <w:drawing>
                  <wp:anchor distT="0" distB="0" distL="114300" distR="114300" simplePos="0" relativeHeight="251660288" behindDoc="0" locked="0" layoutInCell="1" allowOverlap="1" wp14:anchorId="274C5446" wp14:editId="3649BA14">
                    <wp:simplePos x="0" y="0"/>
                    <wp:positionH relativeFrom="page">
                      <wp:align>right</wp:align>
                    </wp:positionH>
                    <wp:positionV relativeFrom="page">
                      <wp:align>bottom</wp:align>
                    </wp:positionV>
                    <wp:extent cx="3359785" cy="8771255"/>
                    <wp:effectExtent l="1270" t="9525" r="10795" b="127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13" name="AutoShape 3"/>
                            <wps:cNvCnPr>
                              <a:cxnSpLocks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4" name="Group 4"/>
                            <wpg:cNvGrpSpPr>
                              <a:grpSpLocks/>
                            </wpg:cNvGrpSpPr>
                            <wpg:grpSpPr bwMode="auto">
                              <a:xfrm>
                                <a:off x="5531" y="9226"/>
                                <a:ext cx="5291" cy="5845"/>
                                <a:chOff x="5531" y="9226"/>
                                <a:chExt cx="5291" cy="5845"/>
                              </a:xfrm>
                            </wpg:grpSpPr>
                            <wps:wsp>
                              <wps:cNvPr id="15"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6"/>
                              <wps:cNvSpPr>
                                <a:spLocks noChangeArrowheads="1"/>
                              </wps:cNvSpPr>
                              <wps:spPr bwMode="auto">
                                <a:xfrm rot="5327714" flipV="1">
                                  <a:off x="6117" y="10212"/>
                                  <a:ext cx="4526" cy="4258"/>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s:wsp>
                              <wps:cNvPr id="17" name="Oval 7"/>
                              <wps:cNvSpPr>
                                <a:spLocks noChangeArrowheads="1"/>
                              </wps:cNvSpPr>
                              <wps:spPr bwMode="auto">
                                <a:xfrm rot="5327714" flipV="1">
                                  <a:off x="6217" y="10481"/>
                                  <a:ext cx="3424" cy="322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1F6BF1A" id="Group 2" o:spid="_x0000_s1026" style="position:absolute;margin-left:213.35pt;margin-top:0;width:264.55pt;height:690.65pt;z-index:251660288;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">
                    <v:shapetype id="_x0000_t32" coordsize="21600,21600" o:spt="32" o:oned="t" path="m,l21600,21600e" filled="f">
                      <v:path arrowok="t" fillok="f" o:connecttype="none"/>
                      <o:lock v:ext="edit" shapetype="t"/>
                    </v:shapetype>
                    <v:shape id="AutoShape 3" o:spid="_x0000_s1027" type="#_x0000_t32" style="position:absolute;left:6519;top:1258;width:4303;height:100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" strokecolor="#a7bfde [1620]"/>
                    <v:group id="Group 4" o:spid="_x0000_s1028" style="position:absolute;left:5531;top:9226;width:5291;height:5845" coordorigin="5531,9226" coordsize="5291,5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5" o:spid="_x0000_s1029" style="position:absolute;left:5531;top:9226;width:5291;height:5845;visibility:visible;mso-wrap-style:square;v-text-anchor:top" coordsize="6418,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" path="m6418,1185r,5485l1809,6669c974,5889,,3958,1407,1987,2830,,5591,411,6418,1185xe" fillcolor="#a7bfde [1620]"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" fillcolor="#d3dfee [820]" stroked="f" strokecolor="#a7bfde [1620]"/>
                      <v:oval id="Oval 7" o:spid="_x0000_s1031" style="position:absolute;left:6217;top:10481;width:3424;height:3221;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" fillcolor="#7ba0cd [2420]" stroked="f" strokecolor="#a7bfde [1620]"/>
                    </v:group>
                    <w10:wrap anchorx="page" anchory="page"/>
                  </v:group>
                </w:pict>
              </mc:Fallback>
            </mc:AlternateContent>
          </w:r>
          <w:r>
            <w:rPr>
              <w:noProof/>
              <w:lang w:val="en-AU" w:eastAsia="en-AU"/>
            </w:rPr>
            <mc:AlternateContent>
              <mc:Choice Requires="wpg">
                <w:drawing>
                  <wp:anchor distT="0" distB="0" distL="114300" distR="114300" simplePos="0" relativeHeight="251662336" behindDoc="0" locked="0" layoutInCell="0" allowOverlap="1" wp14:anchorId="45745108" wp14:editId="1A55697D">
                    <wp:simplePos x="0" y="0"/>
                    <wp:positionH relativeFrom="page">
                      <wp:align>left</wp:align>
                    </wp:positionH>
                    <wp:positionV relativeFrom="page">
                      <wp:align>top</wp:align>
                    </wp:positionV>
                    <wp:extent cx="5902960" cy="4838065"/>
                    <wp:effectExtent l="9525" t="9525" r="2540" b="635"/>
                    <wp:wrapNone/>
                    <wp:docPr id="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7" name="AutoShape 14"/>
                            <wps:cNvCnPr>
                              <a:cxnSpLocks noChangeShapeType="1"/>
                            </wps:cNvCnPr>
                            <wps:spPr bwMode="auto">
                              <a:xfrm>
                                <a:off x="15" y="15"/>
                                <a:ext cx="7512" cy="7386"/>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8" name="Group 15"/>
                            <wpg:cNvGrpSpPr>
                              <a:grpSpLocks/>
                            </wpg:cNvGrpSpPr>
                            <wpg:grpSpPr bwMode="auto">
                              <a:xfrm>
                                <a:off x="7095" y="5418"/>
                                <a:ext cx="2216" cy="2216"/>
                                <a:chOff x="7907" y="4350"/>
                                <a:chExt cx="2216" cy="2216"/>
                              </a:xfrm>
                            </wpg:grpSpPr>
                            <wps:wsp>
                              <wps:cNvPr id="9" name="Oval 16"/>
                              <wps:cNvSpPr>
                                <a:spLocks noChangeArrowheads="1"/>
                              </wps:cNvSpPr>
                              <wps:spPr bwMode="auto">
                                <a:xfrm>
                                  <a:off x="7907" y="4350"/>
                                  <a:ext cx="2216" cy="22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17"/>
                              <wps:cNvSpPr>
                                <a:spLocks noChangeArrowheads="1"/>
                              </wps:cNvSpPr>
                              <wps:spPr bwMode="auto">
                                <a:xfrm>
                                  <a:off x="7961" y="4684"/>
                                  <a:ext cx="1813" cy="1813"/>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18"/>
                              <wps:cNvSpPr>
                                <a:spLocks noChangeArrowheads="1"/>
                              </wps:cNvSpPr>
                              <wps:spPr bwMode="auto">
                                <a:xfrm>
                                  <a:off x="8006" y="5027"/>
                                  <a:ext cx="1375" cy="1375"/>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A7FC97D" id="Group 13" o:spid="_x0000_s1026" style="position:absolute;margin-left:0;margin-top:0;width:464.8pt;height:380.95pt;z-index:251662336;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" o:allowincell="f">
                    <v:shape id="AutoShape 14" o:spid="_x0000_s1027" type="#_x0000_t32" style="position:absolute;left:15;top:15;width:7512;height:7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" strokecolor="#a7bfde [1620]"/>
                    <v:group id="Group 15" o:spid="_x0000_s1028" style="position:absolute;left:7095;top:5418;width:2216;height:2216" coordorigin="7907,4350" coordsize="2216,2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16" o:spid="_x0000_s1029" style="position:absolute;left:7907;top:4350;width:2216;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" fillcolor="#a7bfde [1620]" stroked="f"/>
                      <v:oval id="Oval 17" o:spid="_x0000_s1030" style="position:absolute;left:7961;top:4684;width:1813;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" fillcolor="#d3dfee [820]" stroked="f"/>
                      <v:oval id="Oval 18" o:spid="_x0000_s1031" style="position:absolute;left:8006;top:5027;width:1375;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" fillcolor="#7ba0cd [2420]" stroked="f"/>
                    </v:group>
                    <w10:wrap anchorx="page" anchory="page"/>
                  </v:group>
                </w:pict>
              </mc:Fallback>
            </mc:AlternateContent>
          </w:r>
          <w:r>
            <w:rPr>
              <w:noProof/>
              <w:lang w:val="en-AU" w:eastAsia="en-AU"/>
            </w:rPr>
            <mc:AlternateContent>
              <mc:Choice Requires="wpg">
                <w:drawing>
                  <wp:anchor distT="0" distB="0" distL="114300" distR="114300" simplePos="0" relativeHeight="251661312" behindDoc="0" locked="0" layoutInCell="0" allowOverlap="1" wp14:anchorId="59BCA21F" wp14:editId="34A46491">
                    <wp:simplePos x="0" y="0"/>
                    <wp:positionH relativeFrom="margin">
                      <wp:align>right</wp:align>
                    </wp:positionH>
                    <wp:positionV relativeFrom="page">
                      <wp:align>top</wp:align>
                    </wp:positionV>
                    <wp:extent cx="4225290" cy="2886075"/>
                    <wp:effectExtent l="11430" t="9525" r="1905" b="0"/>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2" name="AutoShape 9"/>
                            <wps:cNvCnPr>
                              <a:cxnSpLocks noChangeShapeType="1"/>
                            </wps:cNvCnPr>
                            <wps:spPr bwMode="auto">
                              <a:xfrm>
                                <a:off x="4136" y="15"/>
                                <a:ext cx="3058" cy="3855"/>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3" name="Oval 10"/>
                            <wps:cNvSpPr>
                              <a:spLocks noChangeArrowheads="1"/>
                            </wps:cNvSpPr>
                            <wps:spPr bwMode="auto">
                              <a:xfrm>
                                <a:off x="6674" y="444"/>
                                <a:ext cx="4116" cy="41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11"/>
                            <wps:cNvSpPr>
                              <a:spLocks noChangeArrowheads="1"/>
                            </wps:cNvSpPr>
                            <wps:spPr bwMode="auto">
                              <a:xfrm>
                                <a:off x="6773" y="1058"/>
                                <a:ext cx="3367" cy="3367"/>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12"/>
                            <wps:cNvSpPr>
                              <a:spLocks noChangeArrowheads="1"/>
                            </wps:cNvSpPr>
                            <wps:spPr bwMode="auto">
                              <a:xfrm>
                                <a:off x="6856" y="1709"/>
                                <a:ext cx="2553" cy="2553"/>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FEB81C" id="Group 8" o:spid="_x0000_s1026" style="position:absolute;margin-left:281.5pt;margin-top:0;width:332.7pt;height:227.25pt;z-index:251661312;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" o:allowincell="f">
                    <v:shape id="AutoShape 9" o:spid="_x0000_s1027" type="#_x0000_t32" style="position:absolute;left:4136;top:15;width:3058;height:38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" strokecolor="#a7bfde [1620]"/>
                    <v:oval id="Oval 10" o:spid="_x0000_s1028" style="position:absolute;left:6674;top:444;width:4116;height:4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" fillcolor="#a7bfde [1620]" stroked="f"/>
                    <v:oval id="Oval 11" o:spid="_x0000_s1029" style="position:absolute;left:6773;top:1058;width:3367;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" fillcolor="#d3dfee [820]" stroked="f"/>
                    <v:oval id="Oval 12" o:spid="_x0000_s1030" style="position:absolute;left:6856;top:1709;width:255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" fillcolor="#7ba0cd [2420]" stroked="f"/>
                    <w10:wrap anchorx="margin" anchory="page"/>
                  </v:group>
                </w:pict>
              </mc:Fallback>
            </mc:AlternateContent>
          </w:r>
        </w:p>
        <w:p w:rsidR="00BA04B3" w:rsidRDefault="00BA04B3">
          <w:pPr>
            <w:rPr>
              <w:rFonts w:ascii="Arial" w:hAnsi="Arial" w:cs="Arial"/>
              <w:b/>
              <w:sz w:val="28"/>
              <w:szCs w:val="28"/>
            </w:rPr>
          </w:pPr>
          <w:r>
            <w:rPr>
              <w:rFonts w:ascii="Arial" w:hAnsi="Arial" w:cs="Arial"/>
              <w:b/>
              <w:sz w:val="28"/>
              <w:szCs w:val="28"/>
            </w:rPr>
            <w:br w:type="page"/>
          </w:r>
        </w:p>
      </w:sdtContent>
    </w:sdt>
    <w:p w:rsidR="00BA04B3" w:rsidRDefault="00BA04B3" w:rsidP="00BA04B3">
      <w:pPr>
        <w:pBdr>
          <w:bottom w:val="single" w:sz="12" w:space="1" w:color="auto"/>
        </w:pBdr>
        <w:rPr>
          <w:rFonts w:ascii="Arial" w:hAnsi="Arial" w:cs="Arial"/>
          <w:b/>
          <w:sz w:val="28"/>
          <w:szCs w:val="28"/>
        </w:rPr>
      </w:pPr>
    </w:p>
    <w:p w:rsidR="00BA04B3" w:rsidRDefault="00BA04B3" w:rsidP="00BA04B3">
      <w:pPr>
        <w:pBdr>
          <w:bottom w:val="single" w:sz="12" w:space="1" w:color="auto"/>
        </w:pBdr>
        <w:rPr>
          <w:rFonts w:ascii="Arial" w:hAnsi="Arial" w:cs="Arial"/>
          <w:b/>
          <w:sz w:val="28"/>
          <w:szCs w:val="28"/>
        </w:rPr>
      </w:pPr>
    </w:p>
    <w:p w:rsidR="00BA04B3" w:rsidRPr="00CA01D7" w:rsidRDefault="00BA04B3" w:rsidP="00CA01D7">
      <w:pPr>
        <w:pBdr>
          <w:bottom w:val="single" w:sz="12" w:space="1" w:color="auto"/>
        </w:pBdr>
        <w:rPr>
          <w:rFonts w:ascii="Arial" w:hAnsi="Arial" w:cs="Arial"/>
          <w:b/>
          <w:sz w:val="28"/>
          <w:szCs w:val="28"/>
        </w:rPr>
      </w:pPr>
      <w:r w:rsidRPr="00F3541F">
        <w:rPr>
          <w:rFonts w:ascii="Arial" w:hAnsi="Arial" w:cs="Arial"/>
          <w:b/>
          <w:sz w:val="28"/>
          <w:szCs w:val="28"/>
        </w:rPr>
        <w:t>Forensic</w:t>
      </w:r>
      <w:r w:rsidR="00CA01D7">
        <w:rPr>
          <w:rFonts w:ascii="Arial" w:hAnsi="Arial" w:cs="Arial"/>
          <w:b/>
          <w:sz w:val="28"/>
          <w:szCs w:val="28"/>
        </w:rPr>
        <w:t xml:space="preserve"> Network Outage Report</w:t>
      </w:r>
      <w:r w:rsidRPr="00F3541F">
        <w:rPr>
          <w:rFonts w:ascii="Arial" w:hAnsi="Arial" w:cs="Arial"/>
          <w:b/>
          <w:sz w:val="28"/>
          <w:szCs w:val="28"/>
        </w:rPr>
        <w:t xml:space="preserve"> </w:t>
      </w:r>
      <w:r>
        <w:rPr>
          <w:rFonts w:ascii="Arial" w:hAnsi="Arial" w:cs="Arial"/>
        </w:rPr>
        <w:t xml:space="preserve"> </w:t>
      </w:r>
    </w:p>
    <w:p w:rsidR="00CA01D7" w:rsidRDefault="00CA01D7" w:rsidP="00BA04B3">
      <w:pPr>
        <w:rPr>
          <w:rFonts w:ascii="Arial" w:hAnsi="Arial" w:cs="Arial"/>
          <w:b/>
        </w:rPr>
      </w:pPr>
    </w:p>
    <w:p w:rsidR="00BA04B3" w:rsidRPr="00F3541F" w:rsidRDefault="00BA04B3" w:rsidP="00BA04B3">
      <w:pPr>
        <w:rPr>
          <w:rFonts w:ascii="Arial" w:hAnsi="Arial" w:cs="Arial"/>
        </w:rPr>
      </w:pPr>
      <w:r w:rsidRPr="00F3541F">
        <w:rPr>
          <w:rFonts w:ascii="Arial" w:hAnsi="Arial" w:cs="Arial"/>
          <w:b/>
        </w:rPr>
        <w:t>To:</w:t>
      </w:r>
      <w:r w:rsidRPr="00F3541F">
        <w:rPr>
          <w:rFonts w:ascii="Arial" w:hAnsi="Arial" w:cs="Arial"/>
        </w:rPr>
        <w:t xml:space="preserve"> </w:t>
      </w:r>
      <w:r w:rsidR="00CA01D7">
        <w:rPr>
          <w:rFonts w:ascii="Arial" w:hAnsi="Arial" w:cs="Arial"/>
        </w:rPr>
        <w:t>The Engineering Manager</w:t>
      </w:r>
    </w:p>
    <w:p w:rsidR="00BA04B3" w:rsidRPr="00F3541F" w:rsidRDefault="00BA04B3" w:rsidP="00BA04B3">
      <w:pPr>
        <w:rPr>
          <w:rFonts w:ascii="Arial" w:hAnsi="Arial" w:cs="Arial"/>
        </w:rPr>
      </w:pPr>
    </w:p>
    <w:p w:rsidR="00BA04B3" w:rsidRPr="00F3541F" w:rsidRDefault="00BA04B3" w:rsidP="00BA04B3">
      <w:pPr>
        <w:rPr>
          <w:rFonts w:ascii="Arial" w:hAnsi="Arial" w:cs="Arial"/>
          <w:i/>
          <w:u w:val="single"/>
        </w:rPr>
      </w:pPr>
      <w:r w:rsidRPr="00F3541F">
        <w:rPr>
          <w:rFonts w:ascii="Arial" w:hAnsi="Arial" w:cs="Arial"/>
          <w:b/>
        </w:rPr>
        <w:t xml:space="preserve">From: </w:t>
      </w:r>
      <w:r w:rsidR="00CA01D7">
        <w:rPr>
          <w:rFonts w:ascii="Arial" w:hAnsi="Arial" w:cs="Arial"/>
          <w:i/>
          <w:u w:val="single"/>
        </w:rPr>
        <w:t>Network Operations Center</w:t>
      </w:r>
    </w:p>
    <w:p w:rsidR="00BA04B3" w:rsidRPr="000B0BF4" w:rsidRDefault="00BA04B3" w:rsidP="00BA04B3">
      <w:pPr>
        <w:rPr>
          <w:rFonts w:ascii="Arial" w:hAnsi="Arial" w:cs="Arial"/>
          <w:b/>
          <w:i/>
          <w:u w:val="single"/>
        </w:rPr>
      </w:pPr>
    </w:p>
    <w:p w:rsidR="00BA04B3" w:rsidRPr="000B0BF4" w:rsidRDefault="00BA04B3" w:rsidP="00BA04B3">
      <w:pPr>
        <w:rPr>
          <w:rFonts w:ascii="Arial" w:hAnsi="Arial" w:cs="Arial"/>
          <w:b/>
          <w:u w:val="single"/>
        </w:rPr>
      </w:pPr>
      <w:r w:rsidRPr="000B0BF4">
        <w:rPr>
          <w:rFonts w:ascii="Arial" w:hAnsi="Arial" w:cs="Arial"/>
          <w:b/>
          <w:u w:val="single"/>
        </w:rPr>
        <w:t xml:space="preserve">Re: </w:t>
      </w:r>
      <w:r w:rsidR="00CA01D7" w:rsidRPr="000B0BF4">
        <w:rPr>
          <w:rFonts w:ascii="Arial" w:hAnsi="Arial" w:cs="Arial"/>
          <w:b/>
          <w:u w:val="single"/>
        </w:rPr>
        <w:t xml:space="preserve">Burswood unplanned network outage </w:t>
      </w:r>
    </w:p>
    <w:p w:rsidR="00BA04B3" w:rsidRPr="00F3541F" w:rsidRDefault="00BA04B3" w:rsidP="00BA04B3">
      <w:pPr>
        <w:rPr>
          <w:rFonts w:ascii="Arial" w:hAnsi="Arial" w:cs="Arial"/>
          <w:b/>
        </w:rPr>
      </w:pPr>
      <w:r w:rsidRPr="00F3541F">
        <w:rPr>
          <w:rFonts w:ascii="Arial" w:hAnsi="Arial" w:cs="Arial"/>
          <w:b/>
        </w:rPr>
        <w:t>Introduction:</w:t>
      </w:r>
    </w:p>
    <w:p w:rsidR="000B0BF4" w:rsidRDefault="00BA04B3" w:rsidP="00BA04B3">
      <w:pPr>
        <w:rPr>
          <w:rFonts w:ascii="Arial" w:hAnsi="Arial" w:cs="Arial"/>
        </w:rPr>
      </w:pPr>
      <w:r w:rsidRPr="00F3541F">
        <w:rPr>
          <w:rFonts w:ascii="Arial" w:hAnsi="Arial" w:cs="Arial"/>
        </w:rPr>
        <w:tab/>
        <w:t xml:space="preserve">On the </w:t>
      </w:r>
      <w:r w:rsidR="00CA01D7">
        <w:rPr>
          <w:rFonts w:ascii="Arial" w:hAnsi="Arial" w:cs="Arial"/>
        </w:rPr>
        <w:t>23</w:t>
      </w:r>
      <w:r w:rsidR="00507AE0" w:rsidRPr="00CA01D7">
        <w:rPr>
          <w:rFonts w:ascii="Arial" w:hAnsi="Arial" w:cs="Arial"/>
          <w:vertAlign w:val="superscript"/>
        </w:rPr>
        <w:t>rd</w:t>
      </w:r>
      <w:r w:rsidR="00507AE0">
        <w:rPr>
          <w:rFonts w:ascii="Arial" w:hAnsi="Arial" w:cs="Arial"/>
        </w:rPr>
        <w:t xml:space="preserve"> day</w:t>
      </w:r>
      <w:r>
        <w:rPr>
          <w:rFonts w:ascii="Arial" w:hAnsi="Arial" w:cs="Arial"/>
        </w:rPr>
        <w:t xml:space="preserve"> of J</w:t>
      </w:r>
      <w:r w:rsidR="00CA01D7">
        <w:rPr>
          <w:rFonts w:ascii="Arial" w:hAnsi="Arial" w:cs="Arial"/>
        </w:rPr>
        <w:t>une 2019</w:t>
      </w:r>
      <w:r>
        <w:rPr>
          <w:rFonts w:ascii="Arial" w:hAnsi="Arial" w:cs="Arial"/>
        </w:rPr>
        <w:t>,</w:t>
      </w:r>
      <w:r w:rsidRPr="00F3541F">
        <w:rPr>
          <w:rFonts w:ascii="Arial" w:hAnsi="Arial" w:cs="Arial"/>
        </w:rPr>
        <w:t xml:space="preserve"> at approximately </w:t>
      </w:r>
      <w:r w:rsidR="00CA01D7">
        <w:rPr>
          <w:rFonts w:ascii="Arial" w:hAnsi="Arial" w:cs="Arial"/>
        </w:rPr>
        <w:t xml:space="preserve">1837pm </w:t>
      </w:r>
      <w:r w:rsidRPr="00AC13BA">
        <w:rPr>
          <w:rFonts w:ascii="Arial" w:hAnsi="Arial" w:cs="Arial"/>
        </w:rPr>
        <w:t>the</w:t>
      </w:r>
      <w:r w:rsidR="00CA01D7">
        <w:rPr>
          <w:rFonts w:ascii="Arial" w:hAnsi="Arial" w:cs="Arial"/>
        </w:rPr>
        <w:t xml:space="preserve">re was </w:t>
      </w:r>
      <w:r w:rsidR="00507AE0">
        <w:rPr>
          <w:rFonts w:ascii="Arial" w:hAnsi="Arial" w:cs="Arial"/>
        </w:rPr>
        <w:t>an</w:t>
      </w:r>
      <w:r w:rsidR="00CA01D7">
        <w:rPr>
          <w:rFonts w:ascii="Arial" w:hAnsi="Arial" w:cs="Arial"/>
        </w:rPr>
        <w:t xml:space="preserve"> unplanned network outage in Burswood. </w:t>
      </w:r>
      <w:r w:rsidR="000B0BF4">
        <w:rPr>
          <w:rFonts w:ascii="Arial" w:hAnsi="Arial" w:cs="Arial"/>
        </w:rPr>
        <w:t>This was the day of the State of Origin match between Queensland Maroons and New South Wales Blues at Optus Stadium in Burswood. This match had an attendance of 59 721. This was the highest attendance that Optus stadium has ever hosted, its previous highest attendance was 59 608.</w:t>
      </w:r>
    </w:p>
    <w:p w:rsidR="00BA04B3" w:rsidRPr="00F3541F" w:rsidRDefault="00A93E94" w:rsidP="00BA04B3">
      <w:pPr>
        <w:rPr>
          <w:rFonts w:ascii="Arial" w:hAnsi="Arial" w:cs="Arial"/>
        </w:rPr>
      </w:pPr>
      <w:r>
        <w:rPr>
          <w:rFonts w:ascii="Arial" w:hAnsi="Arial" w:cs="Arial"/>
        </w:rPr>
        <w:t xml:space="preserve">Five </w:t>
      </w:r>
      <w:bookmarkStart w:id="0" w:name="_GoBack"/>
      <w:bookmarkEnd w:id="0"/>
      <w:r>
        <w:rPr>
          <w:rFonts w:ascii="Arial" w:hAnsi="Arial" w:cs="Arial"/>
        </w:rPr>
        <w:t>(5</w:t>
      </w:r>
      <w:r w:rsidR="00CA01D7">
        <w:rPr>
          <w:rFonts w:ascii="Arial" w:hAnsi="Arial" w:cs="Arial"/>
        </w:rPr>
        <w:t xml:space="preserve">) base stations that service the eastern wing </w:t>
      </w:r>
      <w:r w:rsidR="00507AE0">
        <w:rPr>
          <w:rFonts w:ascii="Arial" w:hAnsi="Arial" w:cs="Arial"/>
        </w:rPr>
        <w:t>of Optus</w:t>
      </w:r>
      <w:r w:rsidR="00CA01D7">
        <w:rPr>
          <w:rFonts w:ascii="Arial" w:hAnsi="Arial" w:cs="Arial"/>
        </w:rPr>
        <w:t xml:space="preserve"> </w:t>
      </w:r>
      <w:r w:rsidR="000B0BF4">
        <w:rPr>
          <w:rFonts w:ascii="Arial" w:hAnsi="Arial" w:cs="Arial"/>
        </w:rPr>
        <w:t>Stadium went</w:t>
      </w:r>
      <w:r w:rsidR="00CA01D7">
        <w:rPr>
          <w:rFonts w:ascii="Arial" w:hAnsi="Arial" w:cs="Arial"/>
        </w:rPr>
        <w:t xml:space="preserve"> down in a systematic pattern one after the other. The network </w:t>
      </w:r>
      <w:proofErr w:type="spellStart"/>
      <w:r w:rsidR="000B0BF4">
        <w:rPr>
          <w:rFonts w:ascii="Arial" w:hAnsi="Arial" w:cs="Arial"/>
        </w:rPr>
        <w:t>interfailin</w:t>
      </w:r>
      <w:r w:rsidR="00507AE0">
        <w:rPr>
          <w:rFonts w:ascii="Arial" w:hAnsi="Arial" w:cs="Arial"/>
        </w:rPr>
        <w:t>g</w:t>
      </w:r>
      <w:proofErr w:type="spellEnd"/>
      <w:r w:rsidR="00CA01D7">
        <w:rPr>
          <w:rFonts w:ascii="Arial" w:hAnsi="Arial" w:cs="Arial"/>
        </w:rPr>
        <w:t xml:space="preserve"> event lasted </w:t>
      </w:r>
      <w:r w:rsidR="00507AE0">
        <w:rPr>
          <w:rFonts w:ascii="Arial" w:hAnsi="Arial" w:cs="Arial"/>
        </w:rPr>
        <w:t xml:space="preserve">for a total of 10 minutes before full service was restored with all the base stations fully up and operational. The topology which connects the base stations is shown below and the table which shows the </w:t>
      </w:r>
      <w:r w:rsidR="000B0BF4">
        <w:rPr>
          <w:rFonts w:ascii="Arial" w:hAnsi="Arial" w:cs="Arial"/>
        </w:rPr>
        <w:t>sequence for</w:t>
      </w:r>
      <w:r w:rsidR="00507AE0">
        <w:rPr>
          <w:rFonts w:ascii="Arial" w:hAnsi="Arial" w:cs="Arial"/>
        </w:rPr>
        <w:t xml:space="preserve"> the </w:t>
      </w:r>
      <w:proofErr w:type="spellStart"/>
      <w:r w:rsidR="000B0BF4">
        <w:rPr>
          <w:rFonts w:ascii="Arial" w:hAnsi="Arial" w:cs="Arial"/>
        </w:rPr>
        <w:t>interfailing</w:t>
      </w:r>
      <w:proofErr w:type="spellEnd"/>
      <w:r w:rsidR="00507AE0">
        <w:rPr>
          <w:rFonts w:ascii="Arial" w:hAnsi="Arial" w:cs="Arial"/>
        </w:rPr>
        <w:t xml:space="preserve"> </w:t>
      </w:r>
      <w:r w:rsidR="000B0BF4">
        <w:rPr>
          <w:rFonts w:ascii="Arial" w:hAnsi="Arial" w:cs="Arial"/>
        </w:rPr>
        <w:t>event is shown below.</w:t>
      </w:r>
    </w:p>
    <w:p w:rsidR="00BA04B3" w:rsidRPr="00F3541F" w:rsidRDefault="000B0BF4" w:rsidP="00BA04B3">
      <w:pPr>
        <w:rPr>
          <w:rFonts w:ascii="Arial" w:hAnsi="Arial" w:cs="Arial"/>
        </w:rPr>
      </w:pPr>
      <w:r>
        <w:rPr>
          <w:rFonts w:ascii="Arial" w:hAnsi="Arial" w:cs="Arial"/>
          <w:b/>
        </w:rPr>
        <w:t xml:space="preserve">Preliminary </w:t>
      </w:r>
      <w:r w:rsidRPr="00F3541F">
        <w:rPr>
          <w:rFonts w:ascii="Arial" w:hAnsi="Arial" w:cs="Arial"/>
          <w:b/>
        </w:rPr>
        <w:t>Assessment</w:t>
      </w:r>
      <w:r w:rsidR="00BA04B3" w:rsidRPr="00F3541F">
        <w:rPr>
          <w:rFonts w:ascii="Arial" w:hAnsi="Arial" w:cs="Arial"/>
          <w:b/>
        </w:rPr>
        <w:t>:</w:t>
      </w:r>
    </w:p>
    <w:p w:rsidR="00BA04B3" w:rsidRPr="00F3541F" w:rsidRDefault="00BA04B3" w:rsidP="00BA04B3">
      <w:pPr>
        <w:rPr>
          <w:rFonts w:ascii="Arial" w:hAnsi="Arial" w:cs="Arial"/>
        </w:rPr>
      </w:pPr>
      <w:r w:rsidRPr="00F3541F">
        <w:rPr>
          <w:rFonts w:ascii="Arial" w:hAnsi="Arial" w:cs="Arial"/>
        </w:rPr>
        <w:tab/>
      </w:r>
      <w:r w:rsidR="00507AE0">
        <w:rPr>
          <w:rFonts w:ascii="Arial" w:hAnsi="Arial" w:cs="Arial"/>
        </w:rPr>
        <w:t>The preliminary assessment indicates that node Optus_7001</w:t>
      </w:r>
      <w:r w:rsidR="000B0BF4">
        <w:rPr>
          <w:rFonts w:ascii="Arial" w:hAnsi="Arial" w:cs="Arial"/>
        </w:rPr>
        <w:t>, which was the first to fail, failed</w:t>
      </w:r>
      <w:r w:rsidR="00507AE0">
        <w:rPr>
          <w:rFonts w:ascii="Arial" w:hAnsi="Arial" w:cs="Arial"/>
        </w:rPr>
        <w:t xml:space="preserve"> due</w:t>
      </w:r>
      <w:r w:rsidR="000B0BF4">
        <w:rPr>
          <w:rFonts w:ascii="Arial" w:hAnsi="Arial" w:cs="Arial"/>
        </w:rPr>
        <w:t xml:space="preserve"> to a </w:t>
      </w:r>
      <w:r w:rsidR="00507AE0">
        <w:rPr>
          <w:rFonts w:ascii="Arial" w:hAnsi="Arial" w:cs="Arial"/>
        </w:rPr>
        <w:t>network card failure (hardware failure). Load balancing is configured on all nodes and the traffic was re-distributed to the oth</w:t>
      </w:r>
      <w:r w:rsidR="000B0BF4">
        <w:rPr>
          <w:rFonts w:ascii="Arial" w:hAnsi="Arial" w:cs="Arial"/>
        </w:rPr>
        <w:t>er nodes when Optus_7001 failed as per the configuration.</w:t>
      </w:r>
    </w:p>
    <w:p w:rsidR="00BA04B3" w:rsidRPr="000A475A" w:rsidRDefault="00507AE0" w:rsidP="00BA04B3">
      <w:pPr>
        <w:rPr>
          <w:rFonts w:ascii="Arial" w:hAnsi="Arial" w:cs="Arial"/>
        </w:rPr>
      </w:pPr>
      <w:r>
        <w:rPr>
          <w:rFonts w:ascii="Arial" w:hAnsi="Arial" w:cs="Arial"/>
          <w:b/>
        </w:rPr>
        <w:t>Conclusion:</w:t>
      </w:r>
      <w:r w:rsidR="00BA04B3" w:rsidRPr="000A475A">
        <w:rPr>
          <w:rFonts w:ascii="Arial" w:hAnsi="Arial" w:cs="Arial"/>
        </w:rPr>
        <w:t xml:space="preserve"> </w:t>
      </w:r>
    </w:p>
    <w:p w:rsidR="00BA04B3" w:rsidRPr="00F3541F" w:rsidRDefault="00BA04B3" w:rsidP="00BA04B3">
      <w:pPr>
        <w:rPr>
          <w:rFonts w:ascii="Arial" w:hAnsi="Arial" w:cs="Arial"/>
          <w:i/>
        </w:rPr>
      </w:pPr>
      <w:r w:rsidRPr="00F3541F">
        <w:rPr>
          <w:rFonts w:ascii="Arial" w:hAnsi="Arial" w:cs="Arial"/>
        </w:rPr>
        <w:tab/>
      </w:r>
      <w:r w:rsidR="00507AE0">
        <w:rPr>
          <w:rFonts w:ascii="Arial" w:hAnsi="Arial" w:cs="Arial"/>
        </w:rPr>
        <w:t>The faulty network card on node Optus_7001 was replaced and the node rebooted. The restoration process took longer than expected as it was very difficult to correctly diagnose the failing node. This is because the nodes keep failing one after the other and it was difficult to pin-point the exact cause of the network failure. The traffic log at each node was also noted down</w:t>
      </w:r>
      <w:r w:rsidR="000B0BF4">
        <w:rPr>
          <w:rFonts w:ascii="Arial" w:hAnsi="Arial" w:cs="Arial"/>
        </w:rPr>
        <w:t>.</w:t>
      </w:r>
    </w:p>
    <w:p w:rsidR="00BA04B3" w:rsidRDefault="000B0BF4" w:rsidP="00BA04B3">
      <w:pPr>
        <w:spacing w:after="120"/>
        <w:rPr>
          <w:rFonts w:ascii="Arial" w:hAnsi="Arial" w:cs="Arial"/>
          <w:b/>
        </w:rPr>
      </w:pPr>
      <w:r w:rsidRPr="000B0BF4">
        <w:rPr>
          <w:rFonts w:ascii="Arial" w:hAnsi="Arial" w:cs="Arial"/>
          <w:b/>
        </w:rPr>
        <w:t>Signed:</w:t>
      </w:r>
    </w:p>
    <w:tbl>
      <w:tblPr>
        <w:tblStyle w:val="TableGrid"/>
        <w:tblW w:w="0" w:type="auto"/>
        <w:tblLook w:val="04A0" w:firstRow="1" w:lastRow="0" w:firstColumn="1" w:lastColumn="0" w:noHBand="0" w:noVBand="1"/>
      </w:tblPr>
      <w:tblGrid>
        <w:gridCol w:w="2405"/>
        <w:gridCol w:w="7233"/>
      </w:tblGrid>
      <w:tr w:rsidR="000B0BF4" w:rsidTr="000B0BF4">
        <w:tc>
          <w:tcPr>
            <w:tcW w:w="2405" w:type="dxa"/>
          </w:tcPr>
          <w:p w:rsidR="000B0BF4" w:rsidRDefault="000B0BF4" w:rsidP="00BA04B3">
            <w:pPr>
              <w:spacing w:after="120"/>
              <w:rPr>
                <w:rFonts w:ascii="Arial" w:hAnsi="Arial" w:cs="Arial"/>
                <w:b/>
              </w:rPr>
            </w:pPr>
            <w:r>
              <w:rPr>
                <w:rFonts w:ascii="Arial" w:hAnsi="Arial" w:cs="Arial"/>
                <w:b/>
              </w:rPr>
              <w:t xml:space="preserve">Name </w:t>
            </w:r>
          </w:p>
        </w:tc>
        <w:tc>
          <w:tcPr>
            <w:tcW w:w="7233" w:type="dxa"/>
          </w:tcPr>
          <w:p w:rsidR="000B0BF4" w:rsidRDefault="000B0BF4" w:rsidP="00BA04B3">
            <w:pPr>
              <w:spacing w:after="120"/>
              <w:rPr>
                <w:rFonts w:ascii="Arial" w:hAnsi="Arial" w:cs="Arial"/>
                <w:b/>
              </w:rPr>
            </w:pPr>
            <w:r>
              <w:rPr>
                <w:rFonts w:ascii="Arial" w:hAnsi="Arial" w:cs="Arial"/>
                <w:b/>
              </w:rPr>
              <w:t>Dylan Jones</w:t>
            </w:r>
          </w:p>
        </w:tc>
      </w:tr>
      <w:tr w:rsidR="000B0BF4" w:rsidTr="000B0BF4">
        <w:tc>
          <w:tcPr>
            <w:tcW w:w="2405" w:type="dxa"/>
          </w:tcPr>
          <w:p w:rsidR="000B0BF4" w:rsidRDefault="000B0BF4" w:rsidP="00BA04B3">
            <w:pPr>
              <w:spacing w:after="120"/>
              <w:rPr>
                <w:rFonts w:ascii="Arial" w:hAnsi="Arial" w:cs="Arial"/>
                <w:b/>
              </w:rPr>
            </w:pPr>
            <w:r>
              <w:rPr>
                <w:rFonts w:ascii="Arial" w:hAnsi="Arial" w:cs="Arial"/>
                <w:b/>
              </w:rPr>
              <w:t>Office</w:t>
            </w:r>
          </w:p>
        </w:tc>
        <w:tc>
          <w:tcPr>
            <w:tcW w:w="7233" w:type="dxa"/>
          </w:tcPr>
          <w:p w:rsidR="000B0BF4" w:rsidRDefault="000B0BF4" w:rsidP="00BA04B3">
            <w:pPr>
              <w:spacing w:after="120"/>
              <w:rPr>
                <w:rFonts w:ascii="Arial" w:hAnsi="Arial" w:cs="Arial"/>
                <w:b/>
              </w:rPr>
            </w:pPr>
            <w:r>
              <w:rPr>
                <w:rFonts w:ascii="Arial" w:hAnsi="Arial" w:cs="Arial"/>
                <w:b/>
              </w:rPr>
              <w:t>NOC Access Specialist</w:t>
            </w:r>
          </w:p>
        </w:tc>
      </w:tr>
      <w:tr w:rsidR="000B0BF4" w:rsidTr="000B0BF4">
        <w:tc>
          <w:tcPr>
            <w:tcW w:w="2405" w:type="dxa"/>
          </w:tcPr>
          <w:p w:rsidR="000B0BF4" w:rsidRDefault="000B0BF4" w:rsidP="00BA04B3">
            <w:pPr>
              <w:spacing w:after="120"/>
              <w:rPr>
                <w:rFonts w:ascii="Arial" w:hAnsi="Arial" w:cs="Arial"/>
                <w:b/>
              </w:rPr>
            </w:pPr>
            <w:r>
              <w:rPr>
                <w:rFonts w:ascii="Arial" w:hAnsi="Arial" w:cs="Arial"/>
                <w:b/>
              </w:rPr>
              <w:t>Date</w:t>
            </w:r>
          </w:p>
        </w:tc>
        <w:tc>
          <w:tcPr>
            <w:tcW w:w="7233" w:type="dxa"/>
          </w:tcPr>
          <w:p w:rsidR="000B0BF4" w:rsidRDefault="000B0BF4" w:rsidP="00BA04B3">
            <w:pPr>
              <w:spacing w:after="120"/>
              <w:rPr>
                <w:rFonts w:ascii="Arial" w:hAnsi="Arial" w:cs="Arial"/>
                <w:b/>
              </w:rPr>
            </w:pPr>
            <w:r>
              <w:rPr>
                <w:rFonts w:ascii="Arial" w:hAnsi="Arial" w:cs="Arial"/>
                <w:b/>
              </w:rPr>
              <w:t>23 June 2019</w:t>
            </w:r>
          </w:p>
        </w:tc>
      </w:tr>
    </w:tbl>
    <w:p w:rsidR="002B59F7" w:rsidRDefault="002B59F7"/>
    <w:p w:rsidR="00A93E94" w:rsidRDefault="00A93E94">
      <w:pPr>
        <w:rPr>
          <w:noProof/>
          <w:lang w:val="en-AU" w:eastAsia="en-AU"/>
        </w:rPr>
      </w:pPr>
    </w:p>
    <w:p w:rsidR="00A93E94" w:rsidRDefault="00A93E94">
      <w:pPr>
        <w:rPr>
          <w:noProof/>
          <w:lang w:val="en-AU" w:eastAsia="en-AU"/>
        </w:rPr>
      </w:pPr>
    </w:p>
    <w:p w:rsidR="00A93E94" w:rsidRDefault="00A93E94" w:rsidP="00A93E94">
      <w:pPr>
        <w:keepNext/>
      </w:pPr>
      <w:r>
        <w:rPr>
          <w:noProof/>
          <w:lang w:val="en-AU" w:eastAsia="en-AU"/>
        </w:rPr>
        <w:drawing>
          <wp:inline distT="0" distB="0" distL="0" distR="0" wp14:anchorId="23C08CAA" wp14:editId="2CE11599">
            <wp:extent cx="3657600" cy="1739249"/>
            <wp:effectExtent l="19050" t="19050" r="19050" b="139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1739249"/>
                    </a:xfrm>
                    <a:prstGeom prst="rect">
                      <a:avLst/>
                    </a:prstGeom>
                    <a:noFill/>
                    <a:ln>
                      <a:solidFill>
                        <a:schemeClr val="tx1"/>
                      </a:solidFill>
                    </a:ln>
                  </pic:spPr>
                </pic:pic>
              </a:graphicData>
            </a:graphic>
          </wp:inline>
        </w:drawing>
      </w:r>
    </w:p>
    <w:p w:rsidR="00563F9F" w:rsidRDefault="00A93E94" w:rsidP="00A93E94">
      <w:pPr>
        <w:pStyle w:val="Caption"/>
      </w:pPr>
      <w:r>
        <w:t xml:space="preserve">Figure </w:t>
      </w:r>
      <w:r>
        <w:fldChar w:fldCharType="begin"/>
      </w:r>
      <w:r>
        <w:instrText xml:space="preserve"> SEQ Figure \* ARABIC </w:instrText>
      </w:r>
      <w:r>
        <w:fldChar w:fldCharType="separate"/>
      </w:r>
      <w:r>
        <w:rPr>
          <w:noProof/>
        </w:rPr>
        <w:t>1</w:t>
      </w:r>
      <w:r>
        <w:fldChar w:fldCharType="end"/>
      </w:r>
      <w:r>
        <w:t>: Network Topology</w:t>
      </w:r>
    </w:p>
    <w:p w:rsidR="00A93E94" w:rsidRDefault="00A93E94"/>
    <w:p w:rsidR="00A93E94" w:rsidRDefault="00A93E94"/>
    <w:p w:rsidR="00A93E94" w:rsidRDefault="00A93E94" w:rsidP="00A93E94">
      <w:pPr>
        <w:keepNext/>
      </w:pPr>
      <w:r>
        <w:rPr>
          <w:noProof/>
          <w:lang w:val="en-AU" w:eastAsia="en-AU"/>
        </w:rPr>
        <w:drawing>
          <wp:inline distT="0" distB="0" distL="0" distR="0" wp14:anchorId="28946829" wp14:editId="606CAD7B">
            <wp:extent cx="6126480" cy="3413125"/>
            <wp:effectExtent l="0" t="0" r="7620" b="1587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93E94" w:rsidRDefault="00A93E94" w:rsidP="00A93E94">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Node </w:t>
      </w:r>
      <w:proofErr w:type="spellStart"/>
      <w:r>
        <w:t>Utilisation</w:t>
      </w:r>
      <w:proofErr w:type="spellEnd"/>
    </w:p>
    <w:sectPr w:rsidR="00A93E94" w:rsidSect="00BA04B3">
      <w:pgSz w:w="12240" w:h="15840"/>
      <w:pgMar w:top="720" w:right="1296" w:bottom="720" w:left="1296" w:header="720" w:footer="720" w:gutter="0"/>
      <w:pgBorders w:display="not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724A87"/>
    <w:multiLevelType w:val="hybridMultilevel"/>
    <w:tmpl w:val="BA0C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C4547E"/>
    <w:multiLevelType w:val="hybridMultilevel"/>
    <w:tmpl w:val="695A0EE4"/>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4B3"/>
    <w:rsid w:val="000B0BF4"/>
    <w:rsid w:val="001A6313"/>
    <w:rsid w:val="002B59F7"/>
    <w:rsid w:val="0036767F"/>
    <w:rsid w:val="00507AE0"/>
    <w:rsid w:val="00563F9F"/>
    <w:rsid w:val="00A82CB1"/>
    <w:rsid w:val="00A93E94"/>
    <w:rsid w:val="00BA04B3"/>
    <w:rsid w:val="00CA01D7"/>
    <w:rsid w:val="00DD3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4" type="connector" idref="#_x0000_s1027"/>
        <o:r id="V:Rule5" type="connector" idref="#_x0000_s1033"/>
        <o:r id="V:Rule6" type="connector" idref="#_x0000_s1038"/>
      </o:rules>
    </o:shapelayout>
  </w:shapeDefaults>
  <w:decimalSymbol w:val="."/>
  <w:listSeparator w:val=","/>
  <w14:docId w14:val="461821E1"/>
  <w15:docId w15:val="{69ACE361-D815-4913-AC50-BC8FEE54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04B3"/>
    <w:pPr>
      <w:spacing w:after="0" w:line="240" w:lineRule="auto"/>
    </w:pPr>
  </w:style>
  <w:style w:type="character" w:customStyle="1" w:styleId="NoSpacingChar">
    <w:name w:val="No Spacing Char"/>
    <w:basedOn w:val="DefaultParagraphFont"/>
    <w:link w:val="NoSpacing"/>
    <w:uiPriority w:val="1"/>
    <w:rsid w:val="00BA04B3"/>
  </w:style>
  <w:style w:type="paragraph" w:styleId="BalloonText">
    <w:name w:val="Balloon Text"/>
    <w:basedOn w:val="Normal"/>
    <w:link w:val="BalloonTextChar"/>
    <w:uiPriority w:val="99"/>
    <w:semiHidden/>
    <w:unhideWhenUsed/>
    <w:rsid w:val="00BA04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4B3"/>
    <w:rPr>
      <w:rFonts w:ascii="Tahoma" w:hAnsi="Tahoma" w:cs="Tahoma"/>
      <w:sz w:val="16"/>
      <w:szCs w:val="16"/>
    </w:rPr>
  </w:style>
  <w:style w:type="table" w:styleId="TableGrid">
    <w:name w:val="Table Grid"/>
    <w:basedOn w:val="TableNormal"/>
    <w:uiPriority w:val="59"/>
    <w:rsid w:val="000B0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93E94"/>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oleObject" Target="file:///\\NITSERVER\Trainer%20Share\3.%20IT%20Courses\2019%20-%20SP3\ADTPRG1-2019A-Sipho\5.Other%20Resources-Trainer%20Only\Project%20&amp;%20Team%20%20Management\Project%20Documents\Project%20Statistical%20inform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AU"/>
              <a:t>Node Utilisation</a:t>
            </a:r>
          </a:p>
        </c:rich>
      </c:tx>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tx>
            <c:strRef>
              <c:f>Sheet2!$A$2</c:f>
              <c:strCache>
                <c:ptCount val="1"/>
                <c:pt idx="0">
                  <c:v>Optus_7001</c:v>
                </c:pt>
              </c:strCache>
            </c:strRef>
          </c:tx>
          <c:spPr>
            <a:ln w="22225" cap="rnd" cmpd="sng" algn="ctr">
              <a:solidFill>
                <a:schemeClr val="accent1"/>
              </a:solidFill>
              <a:round/>
            </a:ln>
            <a:effectLst/>
          </c:spPr>
          <c:marker>
            <c:symbol val="none"/>
          </c:marker>
          <c:cat>
            <c:numRef>
              <c:f>Sheet2!$C$1:$Q$1</c:f>
              <c:numCache>
                <c:formatCode>General</c:formatCode>
                <c:ptCount val="15"/>
                <c:pt idx="0">
                  <c:v>1835</c:v>
                </c:pt>
                <c:pt idx="1">
                  <c:v>1836</c:v>
                </c:pt>
                <c:pt idx="2">
                  <c:v>1837</c:v>
                </c:pt>
                <c:pt idx="3">
                  <c:v>1838</c:v>
                </c:pt>
                <c:pt idx="4">
                  <c:v>1839</c:v>
                </c:pt>
                <c:pt idx="5">
                  <c:v>1840</c:v>
                </c:pt>
                <c:pt idx="6">
                  <c:v>1841</c:v>
                </c:pt>
                <c:pt idx="7">
                  <c:v>1842</c:v>
                </c:pt>
                <c:pt idx="8">
                  <c:v>1843</c:v>
                </c:pt>
                <c:pt idx="9">
                  <c:v>1844</c:v>
                </c:pt>
                <c:pt idx="10">
                  <c:v>1845</c:v>
                </c:pt>
                <c:pt idx="11">
                  <c:v>1846</c:v>
                </c:pt>
                <c:pt idx="12">
                  <c:v>1847</c:v>
                </c:pt>
                <c:pt idx="13">
                  <c:v>1848</c:v>
                </c:pt>
                <c:pt idx="14">
                  <c:v>1849</c:v>
                </c:pt>
              </c:numCache>
            </c:numRef>
          </c:cat>
          <c:val>
            <c:numRef>
              <c:f>Sheet2!$C$2:$Q$2</c:f>
              <c:numCache>
                <c:formatCode>General</c:formatCode>
                <c:ptCount val="15"/>
                <c:pt idx="0">
                  <c:v>85</c:v>
                </c:pt>
                <c:pt idx="1">
                  <c:v>99</c:v>
                </c:pt>
                <c:pt idx="2">
                  <c:v>0</c:v>
                </c:pt>
                <c:pt idx="3">
                  <c:v>0</c:v>
                </c:pt>
                <c:pt idx="4">
                  <c:v>0</c:v>
                </c:pt>
                <c:pt idx="5">
                  <c:v>0</c:v>
                </c:pt>
                <c:pt idx="6">
                  <c:v>0</c:v>
                </c:pt>
                <c:pt idx="7">
                  <c:v>0</c:v>
                </c:pt>
                <c:pt idx="8">
                  <c:v>0</c:v>
                </c:pt>
                <c:pt idx="9">
                  <c:v>0</c:v>
                </c:pt>
                <c:pt idx="10">
                  <c:v>0</c:v>
                </c:pt>
                <c:pt idx="11">
                  <c:v>0</c:v>
                </c:pt>
                <c:pt idx="12">
                  <c:v>0</c:v>
                </c:pt>
                <c:pt idx="13">
                  <c:v>53</c:v>
                </c:pt>
                <c:pt idx="14">
                  <c:v>86</c:v>
                </c:pt>
              </c:numCache>
            </c:numRef>
          </c:val>
          <c:smooth val="0"/>
          <c:extLst>
            <c:ext xmlns:c16="http://schemas.microsoft.com/office/drawing/2014/chart" uri="{C3380CC4-5D6E-409C-BE32-E72D297353CC}">
              <c16:uniqueId val="{00000000-072D-4F1A-BE7B-B07E4575E509}"/>
            </c:ext>
          </c:extLst>
        </c:ser>
        <c:ser>
          <c:idx val="1"/>
          <c:order val="1"/>
          <c:tx>
            <c:strRef>
              <c:f>Sheet2!$A$3</c:f>
              <c:strCache>
                <c:ptCount val="1"/>
                <c:pt idx="0">
                  <c:v>Optus_7002</c:v>
                </c:pt>
              </c:strCache>
            </c:strRef>
          </c:tx>
          <c:spPr>
            <a:ln w="22225" cap="rnd" cmpd="sng" algn="ctr">
              <a:solidFill>
                <a:schemeClr val="accent2"/>
              </a:solidFill>
              <a:round/>
            </a:ln>
            <a:effectLst/>
          </c:spPr>
          <c:marker>
            <c:symbol val="none"/>
          </c:marker>
          <c:cat>
            <c:numRef>
              <c:f>Sheet2!$C$1:$Q$1</c:f>
              <c:numCache>
                <c:formatCode>General</c:formatCode>
                <c:ptCount val="15"/>
                <c:pt idx="0">
                  <c:v>1835</c:v>
                </c:pt>
                <c:pt idx="1">
                  <c:v>1836</c:v>
                </c:pt>
                <c:pt idx="2">
                  <c:v>1837</c:v>
                </c:pt>
                <c:pt idx="3">
                  <c:v>1838</c:v>
                </c:pt>
                <c:pt idx="4">
                  <c:v>1839</c:v>
                </c:pt>
                <c:pt idx="5">
                  <c:v>1840</c:v>
                </c:pt>
                <c:pt idx="6">
                  <c:v>1841</c:v>
                </c:pt>
                <c:pt idx="7">
                  <c:v>1842</c:v>
                </c:pt>
                <c:pt idx="8">
                  <c:v>1843</c:v>
                </c:pt>
                <c:pt idx="9">
                  <c:v>1844</c:v>
                </c:pt>
                <c:pt idx="10">
                  <c:v>1845</c:v>
                </c:pt>
                <c:pt idx="11">
                  <c:v>1846</c:v>
                </c:pt>
                <c:pt idx="12">
                  <c:v>1847</c:v>
                </c:pt>
                <c:pt idx="13">
                  <c:v>1848</c:v>
                </c:pt>
                <c:pt idx="14">
                  <c:v>1849</c:v>
                </c:pt>
              </c:numCache>
            </c:numRef>
          </c:cat>
          <c:val>
            <c:numRef>
              <c:f>Sheet2!$C$3:$Q$3</c:f>
              <c:numCache>
                <c:formatCode>General</c:formatCode>
                <c:ptCount val="15"/>
                <c:pt idx="0">
                  <c:v>87</c:v>
                </c:pt>
                <c:pt idx="1">
                  <c:v>53</c:v>
                </c:pt>
                <c:pt idx="2">
                  <c:v>89</c:v>
                </c:pt>
                <c:pt idx="3">
                  <c:v>90</c:v>
                </c:pt>
                <c:pt idx="4">
                  <c:v>99</c:v>
                </c:pt>
                <c:pt idx="5">
                  <c:v>0</c:v>
                </c:pt>
                <c:pt idx="6">
                  <c:v>0</c:v>
                </c:pt>
                <c:pt idx="7">
                  <c:v>23</c:v>
                </c:pt>
                <c:pt idx="8">
                  <c:v>45</c:v>
                </c:pt>
                <c:pt idx="9">
                  <c:v>69</c:v>
                </c:pt>
                <c:pt idx="10">
                  <c:v>89</c:v>
                </c:pt>
                <c:pt idx="11">
                  <c:v>88</c:v>
                </c:pt>
                <c:pt idx="12">
                  <c:v>78</c:v>
                </c:pt>
                <c:pt idx="13">
                  <c:v>78</c:v>
                </c:pt>
                <c:pt idx="14">
                  <c:v>89</c:v>
                </c:pt>
              </c:numCache>
            </c:numRef>
          </c:val>
          <c:smooth val="0"/>
          <c:extLst>
            <c:ext xmlns:c16="http://schemas.microsoft.com/office/drawing/2014/chart" uri="{C3380CC4-5D6E-409C-BE32-E72D297353CC}">
              <c16:uniqueId val="{00000001-072D-4F1A-BE7B-B07E4575E509}"/>
            </c:ext>
          </c:extLst>
        </c:ser>
        <c:ser>
          <c:idx val="2"/>
          <c:order val="2"/>
          <c:tx>
            <c:strRef>
              <c:f>Sheet2!$A$4</c:f>
              <c:strCache>
                <c:ptCount val="1"/>
                <c:pt idx="0">
                  <c:v>Optus_7003</c:v>
                </c:pt>
              </c:strCache>
            </c:strRef>
          </c:tx>
          <c:spPr>
            <a:ln w="22225" cap="rnd" cmpd="sng" algn="ctr">
              <a:solidFill>
                <a:schemeClr val="accent3"/>
              </a:solidFill>
              <a:round/>
            </a:ln>
            <a:effectLst/>
          </c:spPr>
          <c:marker>
            <c:symbol val="none"/>
          </c:marker>
          <c:cat>
            <c:numRef>
              <c:f>Sheet2!$C$1:$Q$1</c:f>
              <c:numCache>
                <c:formatCode>General</c:formatCode>
                <c:ptCount val="15"/>
                <c:pt idx="0">
                  <c:v>1835</c:v>
                </c:pt>
                <c:pt idx="1">
                  <c:v>1836</c:v>
                </c:pt>
                <c:pt idx="2">
                  <c:v>1837</c:v>
                </c:pt>
                <c:pt idx="3">
                  <c:v>1838</c:v>
                </c:pt>
                <c:pt idx="4">
                  <c:v>1839</c:v>
                </c:pt>
                <c:pt idx="5">
                  <c:v>1840</c:v>
                </c:pt>
                <c:pt idx="6">
                  <c:v>1841</c:v>
                </c:pt>
                <c:pt idx="7">
                  <c:v>1842</c:v>
                </c:pt>
                <c:pt idx="8">
                  <c:v>1843</c:v>
                </c:pt>
                <c:pt idx="9">
                  <c:v>1844</c:v>
                </c:pt>
                <c:pt idx="10">
                  <c:v>1845</c:v>
                </c:pt>
                <c:pt idx="11">
                  <c:v>1846</c:v>
                </c:pt>
                <c:pt idx="12">
                  <c:v>1847</c:v>
                </c:pt>
                <c:pt idx="13">
                  <c:v>1848</c:v>
                </c:pt>
                <c:pt idx="14">
                  <c:v>1849</c:v>
                </c:pt>
              </c:numCache>
            </c:numRef>
          </c:cat>
          <c:val>
            <c:numRef>
              <c:f>Sheet2!$C$4:$Q$4</c:f>
              <c:numCache>
                <c:formatCode>General</c:formatCode>
                <c:ptCount val="15"/>
                <c:pt idx="0">
                  <c:v>83</c:v>
                </c:pt>
                <c:pt idx="1">
                  <c:v>52</c:v>
                </c:pt>
                <c:pt idx="2">
                  <c:v>86</c:v>
                </c:pt>
                <c:pt idx="3">
                  <c:v>90</c:v>
                </c:pt>
                <c:pt idx="4">
                  <c:v>93</c:v>
                </c:pt>
                <c:pt idx="5">
                  <c:v>99</c:v>
                </c:pt>
                <c:pt idx="6">
                  <c:v>0</c:v>
                </c:pt>
                <c:pt idx="7">
                  <c:v>0</c:v>
                </c:pt>
                <c:pt idx="8">
                  <c:v>23</c:v>
                </c:pt>
                <c:pt idx="9">
                  <c:v>42</c:v>
                </c:pt>
                <c:pt idx="10">
                  <c:v>72</c:v>
                </c:pt>
                <c:pt idx="11">
                  <c:v>85</c:v>
                </c:pt>
                <c:pt idx="12">
                  <c:v>79</c:v>
                </c:pt>
                <c:pt idx="13">
                  <c:v>78</c:v>
                </c:pt>
                <c:pt idx="14">
                  <c:v>83</c:v>
                </c:pt>
              </c:numCache>
            </c:numRef>
          </c:val>
          <c:smooth val="0"/>
          <c:extLst>
            <c:ext xmlns:c16="http://schemas.microsoft.com/office/drawing/2014/chart" uri="{C3380CC4-5D6E-409C-BE32-E72D297353CC}">
              <c16:uniqueId val="{00000002-072D-4F1A-BE7B-B07E4575E509}"/>
            </c:ext>
          </c:extLst>
        </c:ser>
        <c:ser>
          <c:idx val="3"/>
          <c:order val="3"/>
          <c:tx>
            <c:strRef>
              <c:f>Sheet2!$A$5</c:f>
              <c:strCache>
                <c:ptCount val="1"/>
                <c:pt idx="0">
                  <c:v>Optus_7004</c:v>
                </c:pt>
              </c:strCache>
            </c:strRef>
          </c:tx>
          <c:spPr>
            <a:ln w="22225" cap="rnd" cmpd="sng" algn="ctr">
              <a:solidFill>
                <a:schemeClr val="accent4"/>
              </a:solidFill>
              <a:round/>
            </a:ln>
            <a:effectLst/>
          </c:spPr>
          <c:marker>
            <c:symbol val="none"/>
          </c:marker>
          <c:cat>
            <c:numRef>
              <c:f>Sheet2!$C$1:$Q$1</c:f>
              <c:numCache>
                <c:formatCode>General</c:formatCode>
                <c:ptCount val="15"/>
                <c:pt idx="0">
                  <c:v>1835</c:v>
                </c:pt>
                <c:pt idx="1">
                  <c:v>1836</c:v>
                </c:pt>
                <c:pt idx="2">
                  <c:v>1837</c:v>
                </c:pt>
                <c:pt idx="3">
                  <c:v>1838</c:v>
                </c:pt>
                <c:pt idx="4">
                  <c:v>1839</c:v>
                </c:pt>
                <c:pt idx="5">
                  <c:v>1840</c:v>
                </c:pt>
                <c:pt idx="6">
                  <c:v>1841</c:v>
                </c:pt>
                <c:pt idx="7">
                  <c:v>1842</c:v>
                </c:pt>
                <c:pt idx="8">
                  <c:v>1843</c:v>
                </c:pt>
                <c:pt idx="9">
                  <c:v>1844</c:v>
                </c:pt>
                <c:pt idx="10">
                  <c:v>1845</c:v>
                </c:pt>
                <c:pt idx="11">
                  <c:v>1846</c:v>
                </c:pt>
                <c:pt idx="12">
                  <c:v>1847</c:v>
                </c:pt>
                <c:pt idx="13">
                  <c:v>1848</c:v>
                </c:pt>
                <c:pt idx="14">
                  <c:v>1849</c:v>
                </c:pt>
              </c:numCache>
            </c:numRef>
          </c:cat>
          <c:val>
            <c:numRef>
              <c:f>Sheet2!$C$5:$Q$5</c:f>
              <c:numCache>
                <c:formatCode>General</c:formatCode>
                <c:ptCount val="15"/>
                <c:pt idx="0">
                  <c:v>84</c:v>
                </c:pt>
                <c:pt idx="1">
                  <c:v>55</c:v>
                </c:pt>
                <c:pt idx="2">
                  <c:v>89</c:v>
                </c:pt>
                <c:pt idx="3">
                  <c:v>91</c:v>
                </c:pt>
                <c:pt idx="4">
                  <c:v>95</c:v>
                </c:pt>
                <c:pt idx="5">
                  <c:v>97</c:v>
                </c:pt>
                <c:pt idx="6">
                  <c:v>99</c:v>
                </c:pt>
                <c:pt idx="7">
                  <c:v>0</c:v>
                </c:pt>
                <c:pt idx="8">
                  <c:v>0</c:v>
                </c:pt>
                <c:pt idx="9">
                  <c:v>29</c:v>
                </c:pt>
                <c:pt idx="10">
                  <c:v>48</c:v>
                </c:pt>
                <c:pt idx="11">
                  <c:v>70</c:v>
                </c:pt>
                <c:pt idx="12">
                  <c:v>89</c:v>
                </c:pt>
                <c:pt idx="13">
                  <c:v>80</c:v>
                </c:pt>
                <c:pt idx="14">
                  <c:v>85</c:v>
                </c:pt>
              </c:numCache>
            </c:numRef>
          </c:val>
          <c:smooth val="0"/>
          <c:extLst>
            <c:ext xmlns:c16="http://schemas.microsoft.com/office/drawing/2014/chart" uri="{C3380CC4-5D6E-409C-BE32-E72D297353CC}">
              <c16:uniqueId val="{00000003-072D-4F1A-BE7B-B07E4575E509}"/>
            </c:ext>
          </c:extLst>
        </c:ser>
        <c:ser>
          <c:idx val="4"/>
          <c:order val="4"/>
          <c:tx>
            <c:strRef>
              <c:f>Sheet2!$A$6</c:f>
              <c:strCache>
                <c:ptCount val="1"/>
                <c:pt idx="0">
                  <c:v>Optus_7005</c:v>
                </c:pt>
              </c:strCache>
            </c:strRef>
          </c:tx>
          <c:spPr>
            <a:ln w="22225" cap="rnd" cmpd="sng" algn="ctr">
              <a:solidFill>
                <a:schemeClr val="accent5"/>
              </a:solidFill>
              <a:round/>
            </a:ln>
            <a:effectLst/>
          </c:spPr>
          <c:marker>
            <c:symbol val="none"/>
          </c:marker>
          <c:cat>
            <c:numRef>
              <c:f>Sheet2!$C$1:$Q$1</c:f>
              <c:numCache>
                <c:formatCode>General</c:formatCode>
                <c:ptCount val="15"/>
                <c:pt idx="0">
                  <c:v>1835</c:v>
                </c:pt>
                <c:pt idx="1">
                  <c:v>1836</c:v>
                </c:pt>
                <c:pt idx="2">
                  <c:v>1837</c:v>
                </c:pt>
                <c:pt idx="3">
                  <c:v>1838</c:v>
                </c:pt>
                <c:pt idx="4">
                  <c:v>1839</c:v>
                </c:pt>
                <c:pt idx="5">
                  <c:v>1840</c:v>
                </c:pt>
                <c:pt idx="6">
                  <c:v>1841</c:v>
                </c:pt>
                <c:pt idx="7">
                  <c:v>1842</c:v>
                </c:pt>
                <c:pt idx="8">
                  <c:v>1843</c:v>
                </c:pt>
                <c:pt idx="9">
                  <c:v>1844</c:v>
                </c:pt>
                <c:pt idx="10">
                  <c:v>1845</c:v>
                </c:pt>
                <c:pt idx="11">
                  <c:v>1846</c:v>
                </c:pt>
                <c:pt idx="12">
                  <c:v>1847</c:v>
                </c:pt>
                <c:pt idx="13">
                  <c:v>1848</c:v>
                </c:pt>
                <c:pt idx="14">
                  <c:v>1849</c:v>
                </c:pt>
              </c:numCache>
            </c:numRef>
          </c:cat>
          <c:val>
            <c:numRef>
              <c:f>Sheet2!$C$6:$Q$6</c:f>
              <c:numCache>
                <c:formatCode>General</c:formatCode>
                <c:ptCount val="15"/>
                <c:pt idx="0">
                  <c:v>82</c:v>
                </c:pt>
                <c:pt idx="1">
                  <c:v>49</c:v>
                </c:pt>
                <c:pt idx="2">
                  <c:v>86</c:v>
                </c:pt>
                <c:pt idx="3">
                  <c:v>91</c:v>
                </c:pt>
                <c:pt idx="4">
                  <c:v>98</c:v>
                </c:pt>
                <c:pt idx="5">
                  <c:v>99</c:v>
                </c:pt>
                <c:pt idx="6">
                  <c:v>0</c:v>
                </c:pt>
                <c:pt idx="7">
                  <c:v>0</c:v>
                </c:pt>
                <c:pt idx="8">
                  <c:v>29</c:v>
                </c:pt>
                <c:pt idx="9">
                  <c:v>47</c:v>
                </c:pt>
                <c:pt idx="10">
                  <c:v>60</c:v>
                </c:pt>
                <c:pt idx="11">
                  <c:v>78</c:v>
                </c:pt>
                <c:pt idx="12">
                  <c:v>53</c:v>
                </c:pt>
                <c:pt idx="13">
                  <c:v>76</c:v>
                </c:pt>
                <c:pt idx="14">
                  <c:v>84</c:v>
                </c:pt>
              </c:numCache>
            </c:numRef>
          </c:val>
          <c:smooth val="0"/>
          <c:extLst>
            <c:ext xmlns:c16="http://schemas.microsoft.com/office/drawing/2014/chart" uri="{C3380CC4-5D6E-409C-BE32-E72D297353CC}">
              <c16:uniqueId val="{00000004-072D-4F1A-BE7B-B07E4575E509}"/>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403373343"/>
        <c:axId val="1403379167"/>
      </c:lineChart>
      <c:catAx>
        <c:axId val="1403373343"/>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03379167"/>
        <c:crosses val="autoZero"/>
        <c:auto val="1"/>
        <c:lblAlgn val="ctr"/>
        <c:lblOffset val="100"/>
        <c:noMultiLvlLbl val="0"/>
      </c:catAx>
      <c:valAx>
        <c:axId val="140337916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403373343"/>
        <c:crosses val="autoZero"/>
        <c:crossBetween val="between"/>
      </c:valAx>
      <c:dTable>
        <c:showHorzBorder val="1"/>
        <c:showVertBorder val="1"/>
        <c:showOutline val="1"/>
        <c:showKeys val="1"/>
        <c:spPr>
          <a:noFill/>
          <a:ln w="9525">
            <a:solidFill>
              <a:schemeClr val="dk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dk1">
                    <a:lumMod val="65000"/>
                    <a:lumOff val="35000"/>
                  </a:schemeClr>
                </a:solidFill>
                <a:latin typeface="+mn-lt"/>
                <a:ea typeface="+mn-ea"/>
                <a:cs typeface="+mn-cs"/>
              </a:defRPr>
            </a:pPr>
            <a:endParaRPr lang="en-US"/>
          </a:p>
        </c:txPr>
      </c:dTable>
      <c:spPr>
        <a:gradFill>
          <a:gsLst>
            <a:gs pos="100000">
              <a:schemeClr val="lt1">
                <a:lumMod val="95000"/>
              </a:schemeClr>
            </a:gs>
            <a:gs pos="0">
              <a:schemeClr val="lt1"/>
            </a:gs>
          </a:gsLst>
          <a:lin ang="5400000" scaled="0"/>
        </a:grad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7A419379854542B2DDEDEB9E4A4188"/>
        <w:category>
          <w:name w:val="General"/>
          <w:gallery w:val="placeholder"/>
        </w:category>
        <w:types>
          <w:type w:val="bbPlcHdr"/>
        </w:types>
        <w:behaviors>
          <w:behavior w:val="content"/>
        </w:behaviors>
        <w:guid w:val="{8F0EB5FA-76CF-49CD-91D7-EE31D5978877}"/>
      </w:docPartPr>
      <w:docPartBody>
        <w:p w:rsidR="00BE5AB3" w:rsidRDefault="00891DE9" w:rsidP="00891DE9">
          <w:pPr>
            <w:pStyle w:val="E17A419379854542B2DDEDEB9E4A4188"/>
          </w:pPr>
          <w:r>
            <w:rPr>
              <w:rFonts w:asciiTheme="majorHAnsi" w:eastAsiaTheme="majorEastAsia" w:hAnsiTheme="majorHAnsi" w:cstheme="majorBidi"/>
              <w:b/>
              <w:bCs/>
              <w:color w:val="2E74B5" w:themeColor="accent1" w:themeShade="BF"/>
              <w:sz w:val="48"/>
              <w:szCs w:val="48"/>
            </w:rPr>
            <w:t>[Type the document title]</w:t>
          </w:r>
        </w:p>
      </w:docPartBody>
    </w:docPart>
    <w:docPart>
      <w:docPartPr>
        <w:name w:val="C8380044B5904779B89B4D4466BCBD05"/>
        <w:category>
          <w:name w:val="General"/>
          <w:gallery w:val="placeholder"/>
        </w:category>
        <w:types>
          <w:type w:val="bbPlcHdr"/>
        </w:types>
        <w:behaviors>
          <w:behavior w:val="content"/>
        </w:behaviors>
        <w:guid w:val="{B385ABBE-A3B3-42F6-8A2C-AEDBBC3618D1}"/>
      </w:docPartPr>
      <w:docPartBody>
        <w:p w:rsidR="00BE5AB3" w:rsidRDefault="00891DE9" w:rsidP="00891DE9">
          <w:pPr>
            <w:pStyle w:val="C8380044B5904779B89B4D4466BCBD05"/>
          </w:pPr>
          <w:r>
            <w:rPr>
              <w:color w:val="393737" w:themeColor="background2" w:themeShade="3F"/>
              <w:sz w:val="28"/>
              <w:szCs w:val="28"/>
            </w:rPr>
            <w:t>[Type the document subtitle]</w:t>
          </w:r>
        </w:p>
      </w:docPartBody>
    </w:docPart>
    <w:docPart>
      <w:docPartPr>
        <w:name w:val="3002CF5126D9403D903093786159449B"/>
        <w:category>
          <w:name w:val="General"/>
          <w:gallery w:val="placeholder"/>
        </w:category>
        <w:types>
          <w:type w:val="bbPlcHdr"/>
        </w:types>
        <w:behaviors>
          <w:behavior w:val="content"/>
        </w:behaviors>
        <w:guid w:val="{0F38E710-DA24-41C3-A487-73AC9E5F5D24}"/>
      </w:docPartPr>
      <w:docPartBody>
        <w:p w:rsidR="00BE5AB3" w:rsidRDefault="00891DE9" w:rsidP="00891DE9">
          <w:pPr>
            <w:pStyle w:val="3002CF5126D9403D903093786159449B"/>
          </w:pPr>
          <w:r>
            <w:t>[Type the abstract of the document here. The abstract is typically a short summary of the contents of the document. Type the abstract of the document here. The abstract is typically a short summary of the contents of the document.]</w:t>
          </w:r>
        </w:p>
      </w:docPartBody>
    </w:docPart>
    <w:docPart>
      <w:docPartPr>
        <w:name w:val="BB836372176E43218BCC2D6C4EAD7561"/>
        <w:category>
          <w:name w:val="General"/>
          <w:gallery w:val="placeholder"/>
        </w:category>
        <w:types>
          <w:type w:val="bbPlcHdr"/>
        </w:types>
        <w:behaviors>
          <w:behavior w:val="content"/>
        </w:behaviors>
        <w:guid w:val="{BF98C5C7-08AB-44CD-B1E8-D1DCCC2A6402}"/>
      </w:docPartPr>
      <w:docPartBody>
        <w:p w:rsidR="00BE5AB3" w:rsidRDefault="00891DE9" w:rsidP="00891DE9">
          <w:pPr>
            <w:pStyle w:val="BB836372176E43218BCC2D6C4EAD7561"/>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91DE9"/>
    <w:rsid w:val="00891DE9"/>
    <w:rsid w:val="00BE5AB3"/>
    <w:rsid w:val="00FE7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7A419379854542B2DDEDEB9E4A4188">
    <w:name w:val="E17A419379854542B2DDEDEB9E4A4188"/>
    <w:rsid w:val="00891DE9"/>
  </w:style>
  <w:style w:type="paragraph" w:customStyle="1" w:styleId="C8380044B5904779B89B4D4466BCBD05">
    <w:name w:val="C8380044B5904779B89B4D4466BCBD05"/>
    <w:rsid w:val="00891DE9"/>
  </w:style>
  <w:style w:type="paragraph" w:customStyle="1" w:styleId="3002CF5126D9403D903093786159449B">
    <w:name w:val="3002CF5126D9403D903093786159449B"/>
    <w:rsid w:val="00891DE9"/>
  </w:style>
  <w:style w:type="paragraph" w:customStyle="1" w:styleId="C1ACAA17E3C6480D988761EB268C82CC">
    <w:name w:val="C1ACAA17E3C6480D988761EB268C82CC"/>
    <w:rsid w:val="00891DE9"/>
  </w:style>
  <w:style w:type="paragraph" w:customStyle="1" w:styleId="BB836372176E43218BCC2D6C4EAD7561">
    <w:name w:val="BB836372176E43218BCC2D6C4EAD7561"/>
    <w:rsid w:val="00891DE9"/>
  </w:style>
  <w:style w:type="paragraph" w:customStyle="1" w:styleId="B21E17FF15A44588BE51C461BF99645B">
    <w:name w:val="B21E17FF15A44588BE51C461BF99645B"/>
    <w:rsid w:val="00891DE9"/>
  </w:style>
  <w:style w:type="paragraph" w:customStyle="1" w:styleId="29F0C172897C4850862A001C9C7DBA60">
    <w:name w:val="29F0C172897C4850862A001C9C7DBA60"/>
    <w:rsid w:val="00891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2019-06-23T00:00:00</PublishDate>
  <Abstract>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Forensic Report</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Forensic Report</dc:title>
  <dc:subject>NEO Telecom Detailed Forensic</dc:subject>
  <dc:creator>Star</dc:creator>
  <cp:keywords/>
  <dc:description/>
  <cp:lastModifiedBy>Sipho Dube</cp:lastModifiedBy>
  <cp:revision>2</cp:revision>
  <dcterms:created xsi:type="dcterms:W3CDTF">2019-06-25T06:41:00Z</dcterms:created>
  <dcterms:modified xsi:type="dcterms:W3CDTF">2019-06-25T06:41:00Z</dcterms:modified>
</cp:coreProperties>
</file>